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FF0000"/>
          <w:spacing w:val="-59"/>
          <w:sz w:val="84"/>
          <w:szCs w:val="8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FF0000"/>
          <w:spacing w:val="-66"/>
          <w:sz w:val="84"/>
          <w:szCs w:val="84"/>
        </w:rPr>
      </w:pPr>
      <w:r>
        <w:rPr>
          <w:rFonts w:hint="eastAsia" w:ascii="方正小标宋简体" w:hAnsi="方正小标宋简体" w:eastAsia="方正小标宋简体" w:cs="方正小标宋简体"/>
          <w:b w:val="0"/>
          <w:bCs/>
          <w:color w:val="FF0000"/>
          <w:spacing w:val="-59"/>
          <w:sz w:val="84"/>
          <w:szCs w:val="84"/>
        </w:rPr>
        <w:t>浙 江 省 人 民 检 察 院</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sz w:val="84"/>
          <w:szCs w:val="84"/>
        </w:rPr>
      </w:pPr>
      <w:r>
        <w:rPr>
          <w:rFonts w:hint="eastAsia" w:ascii="方正小标宋简体" w:hAnsi="方正小标宋简体" w:eastAsia="方正小标宋简体" w:cs="方正小标宋简体"/>
          <w:b w:val="0"/>
          <w:bCs/>
          <w:color w:val="FF0000"/>
          <w:spacing w:val="-26"/>
          <w:sz w:val="84"/>
          <w:szCs w:val="84"/>
        </w:rPr>
        <w:t>浙江省新闻工作者协会</w:t>
      </w:r>
    </w:p>
    <w:p>
      <w:pPr>
        <w:jc w:val="center"/>
        <w:rPr>
          <w:rFonts w:hint="eastAsia" w:ascii="仿宋_GB2312" w:hAnsi="仿宋_GB2312"/>
        </w:rPr>
      </w:pPr>
    </w:p>
    <w:p>
      <w:pPr>
        <w:jc w:val="center"/>
        <w:rPr>
          <w:rFonts w:hint="eastAsia" w:ascii="仿宋_GB2312" w:hAnsi="仿宋_GB2312"/>
          <w:lang w:val="en-US" w:eastAsia="zh-CN"/>
        </w:rPr>
      </w:pPr>
      <w:r>
        <w:rPr>
          <w:rFonts w:hint="eastAsia" w:ascii="仿宋_GB2312" w:hAnsi="仿宋_GB2312"/>
        </w:rPr>
        <w:t>浙检发政字〔</w:t>
      </w:r>
      <w:r>
        <w:rPr>
          <w:rFonts w:hint="eastAsia" w:ascii="仿宋_GB2312"/>
        </w:rPr>
        <w:t>20</w:t>
      </w:r>
      <w:r>
        <w:rPr>
          <w:rFonts w:hint="eastAsia" w:ascii="仿宋_GB2312"/>
          <w:lang w:val="en-US" w:eastAsia="zh-CN"/>
        </w:rPr>
        <w:t>20</w:t>
      </w:r>
      <w:r>
        <w:rPr>
          <w:rFonts w:hint="eastAsia" w:ascii="仿宋_GB2312" w:hAnsi="仿宋_GB2312"/>
        </w:rPr>
        <w:t>〕</w:t>
      </w:r>
      <w:r>
        <w:rPr>
          <w:rFonts w:hint="eastAsia" w:ascii="仿宋_GB2312" w:hAnsi="仿宋_GB2312"/>
          <w:lang w:val="en-US" w:eastAsia="zh-CN"/>
        </w:rPr>
        <w:t>56</w:t>
      </w:r>
      <w:r>
        <w:rPr>
          <w:rFonts w:hint="eastAsia" w:ascii="仿宋_GB2312" w:hAnsi="仿宋_GB2312"/>
        </w:rPr>
        <w:t>号</w:t>
      </w:r>
    </w:p>
    <w:p>
      <w:pPr>
        <w:jc w:val="center"/>
        <w:rPr>
          <w:rFonts w:hint="eastAsia" w:ascii="仿宋_GB2312" w:hAnsi="仿宋_GB2312"/>
        </w:rPr>
      </w:pPr>
      <w:r>
        <w:rPr>
          <w:rFonts w:hint="eastAsia" w:ascii="仿宋_GB2312" w:hAnsi="仿宋_GB2312"/>
        </w:rPr>
        <mc:AlternateContent>
          <mc:Choice Requires="wps">
            <w:drawing>
              <wp:anchor distT="0" distB="0" distL="114300" distR="114300" simplePos="0" relativeHeight="251664384" behindDoc="0" locked="0" layoutInCell="1" allowOverlap="1">
                <wp:simplePos x="0" y="0"/>
                <wp:positionH relativeFrom="margin">
                  <wp:posOffset>-34290</wp:posOffset>
                </wp:positionH>
                <wp:positionV relativeFrom="margin">
                  <wp:posOffset>3084195</wp:posOffset>
                </wp:positionV>
                <wp:extent cx="5615940" cy="889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15940" cy="889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242.85pt;height:0.7pt;width:442.2pt;mso-position-horizontal-relative:margin;mso-position-vertical-relative:margin;z-index:251664384;mso-width-relative:page;mso-height-relative:page;" filled="f" stroked="t" coordsize="21600,21600" o:gfxdata="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HxTG2gAAAAoBAAAPAAAAAAAAAAEAIAAAACIAAABkcnMv&#10;ZG93bnJldi54bWxQSwECFAAUAAAACACHTuJA6FusJQECAADyAwAADgAAAAAAAAABACAAAAApAQAA&#10;ZHJzL2Uyb0RvYy54bWxQSwUGAAAAAAYABgBZAQAAnAUAAAAA&#10;">
                <v:fill on="f" focussize="0,0"/>
                <v:stroke weight="1.5pt" color="#FF0000" joinstyle="round"/>
                <v:imagedata o:title=""/>
                <o:lock v:ext="edit" aspectratio="f"/>
              </v:line>
            </w:pict>
          </mc:Fallback>
        </mc:AlternateContent>
      </w:r>
    </w:p>
    <w:p>
      <w:pPr>
        <w:jc w:val="center"/>
        <w:rPr>
          <w:rFonts w:hint="eastAsia" w:ascii="仿宋_GB2312" w:hAnsi="仿宋_GB231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关于第十</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届浙江省检察好新闻评选结果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的通报</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各市人民检察院、各市新闻工作者协会：</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cs="仿宋_GB2312"/>
          <w:sz w:val="32"/>
          <w:szCs w:val="32"/>
          <w:lang w:eastAsia="zh-CN"/>
        </w:rPr>
        <w:t>一</w:t>
      </w:r>
      <w:r>
        <w:rPr>
          <w:rFonts w:hint="eastAsia" w:ascii="仿宋_GB2312" w:hAnsi="仿宋_GB2312" w:eastAsia="仿宋_GB2312" w:cs="仿宋_GB2312"/>
          <w:sz w:val="32"/>
          <w:szCs w:val="32"/>
        </w:rPr>
        <w:t>届浙江省检察好新闻评选活动自20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月开展以来，共收到来自中新社、</w:t>
      </w:r>
      <w:r>
        <w:rPr>
          <w:rFonts w:hint="eastAsia" w:ascii="仿宋_GB2312" w:hAnsi="仿宋_GB2312" w:cs="仿宋_GB2312"/>
          <w:sz w:val="32"/>
          <w:szCs w:val="32"/>
          <w:lang w:eastAsia="zh-CN"/>
        </w:rPr>
        <w:t>新华社、</w:t>
      </w:r>
      <w:r>
        <w:rPr>
          <w:rFonts w:hint="eastAsia" w:ascii="仿宋_GB2312" w:hAnsi="仿宋_GB2312" w:eastAsia="仿宋_GB2312" w:cs="仿宋_GB2312"/>
          <w:sz w:val="32"/>
          <w:szCs w:val="32"/>
        </w:rPr>
        <w:t>浙江日报、浙江法制报</w:t>
      </w:r>
      <w:r>
        <w:rPr>
          <w:rFonts w:hint="eastAsia" w:ascii="仿宋_GB2312" w:hAnsi="仿宋_GB2312" w:cs="仿宋_GB2312"/>
          <w:sz w:val="32"/>
          <w:szCs w:val="32"/>
          <w:lang w:eastAsia="zh-CN"/>
        </w:rPr>
        <w:t>、杭州之声</w:t>
      </w:r>
      <w:r>
        <w:rPr>
          <w:rFonts w:hint="eastAsia" w:ascii="仿宋_GB2312" w:hAnsi="仿宋_GB2312" w:eastAsia="仿宋_GB2312" w:cs="仿宋_GB2312"/>
          <w:sz w:val="32"/>
          <w:szCs w:val="32"/>
        </w:rPr>
        <w:t>等新闻媒体推荐的作品1</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篇，由</w:t>
      </w:r>
      <w:r>
        <w:rPr>
          <w:rFonts w:hint="eastAsia" w:ascii="仿宋_GB2312" w:hAnsi="仿宋_GB2312" w:cs="仿宋_GB2312"/>
          <w:sz w:val="32"/>
          <w:szCs w:val="32"/>
          <w:lang w:eastAsia="zh-CN"/>
        </w:rPr>
        <w:t>省院、</w:t>
      </w:r>
      <w:r>
        <w:rPr>
          <w:rFonts w:hint="eastAsia" w:ascii="仿宋_GB2312" w:hAnsi="仿宋_GB2312" w:eastAsia="仿宋_GB2312" w:cs="仿宋_GB2312"/>
          <w:sz w:val="32"/>
          <w:szCs w:val="32"/>
        </w:rPr>
        <w:t>11个市检察院和</w:t>
      </w:r>
      <w:r>
        <w:rPr>
          <w:rFonts w:hint="eastAsia" w:ascii="仿宋_GB2312" w:hAnsi="仿宋_GB2312" w:cs="仿宋_GB2312"/>
          <w:sz w:val="32"/>
          <w:szCs w:val="32"/>
          <w:lang w:val="en-US" w:eastAsia="zh-CN"/>
        </w:rPr>
        <w:t>新闻工作者</w:t>
      </w:r>
      <w:r>
        <w:rPr>
          <w:rFonts w:hint="eastAsia" w:ascii="仿宋_GB2312" w:hAnsi="仿宋_GB2312" w:eastAsia="仿宋_GB2312" w:cs="仿宋_GB2312"/>
          <w:sz w:val="32"/>
          <w:szCs w:val="32"/>
        </w:rPr>
        <w:t>协</w:t>
      </w:r>
      <w:r>
        <w:rPr>
          <w:rFonts w:hint="eastAsia" w:ascii="仿宋_GB2312" w:hAnsi="仿宋_GB2312" w:cs="仿宋_GB2312"/>
          <w:sz w:val="32"/>
          <w:szCs w:val="32"/>
          <w:lang w:val="en-US" w:eastAsia="zh-CN"/>
        </w:rPr>
        <w:t>会</w:t>
      </w:r>
      <w:r>
        <w:rPr>
          <w:rFonts w:hint="eastAsia" w:ascii="仿宋_GB2312" w:hAnsi="仿宋_GB2312" w:eastAsia="仿宋_GB2312" w:cs="仿宋_GB2312"/>
          <w:sz w:val="32"/>
          <w:szCs w:val="32"/>
        </w:rPr>
        <w:t>推荐的作品8</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篇，共计</w:t>
      </w:r>
      <w:r>
        <w:rPr>
          <w:rFonts w:hint="eastAsia" w:ascii="仿宋_GB2312" w:hAnsi="仿宋_GB2312" w:cs="仿宋_GB2312"/>
          <w:sz w:val="32"/>
          <w:szCs w:val="32"/>
          <w:lang w:val="en-US" w:eastAsia="zh-CN"/>
        </w:rPr>
        <w:t>102</w:t>
      </w:r>
      <w:r>
        <w:rPr>
          <w:rFonts w:hint="eastAsia" w:ascii="仿宋_GB2312" w:hAnsi="仿宋_GB2312" w:eastAsia="仿宋_GB2312" w:cs="仿宋_GB2312"/>
          <w:sz w:val="32"/>
          <w:szCs w:val="32"/>
        </w:rPr>
        <w:t>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经本届好新闻评审委员会评定，共评选出获奖作品3</w:t>
      </w:r>
      <w:r>
        <w:rPr>
          <w:rFonts w:hint="eastAsia" w:ascii="仿宋_GB2312" w:hAnsi="仿宋_GB2312" w:cs="仿宋_GB2312"/>
          <w:sz w:val="32"/>
          <w:szCs w:val="32"/>
          <w:lang w:val="en-US" w:eastAsia="zh-CN"/>
        </w:rPr>
        <w:t>0</w:t>
      </w:r>
      <w:r>
        <w:rPr>
          <w:rFonts w:hint="eastAsia" w:ascii="仿宋_GB2312" w:hAnsi="仿宋_GB2312" w:eastAsia="仿宋_GB2312" w:cs="仿宋_GB2312"/>
          <w:sz w:val="32"/>
          <w:szCs w:val="32"/>
        </w:rPr>
        <w:t>篇，其中</w:t>
      </w:r>
      <w:r>
        <w:rPr>
          <w:rFonts w:hint="eastAsia" w:ascii="仿宋_GB2312" w:hAnsi="仿宋_GB2312" w:cs="仿宋_GB2312"/>
          <w:sz w:val="32"/>
          <w:szCs w:val="32"/>
          <w:lang w:eastAsia="zh-CN"/>
        </w:rPr>
        <w:t>十佳新闻作品</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rPr>
        <w:t>篇，</w:t>
      </w:r>
      <w:r>
        <w:rPr>
          <w:rFonts w:hint="eastAsia" w:ascii="仿宋_GB2312" w:hAnsi="仿宋_GB2312" w:cs="仿宋_GB2312"/>
          <w:sz w:val="32"/>
          <w:szCs w:val="32"/>
          <w:lang w:eastAsia="zh-CN"/>
        </w:rPr>
        <w:t>优秀新闻作品</w:t>
      </w:r>
      <w:r>
        <w:rPr>
          <w:rFonts w:hint="eastAsia" w:ascii="仿宋_GB2312" w:hAnsi="仿宋_GB2312" w:eastAsia="仿宋_GB2312" w:cs="仿宋_GB2312"/>
          <w:sz w:val="32"/>
          <w:szCs w:val="32"/>
        </w:rPr>
        <w:t>20篇。现将获奖作品通报如下：</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eastAsia" w:ascii="方正黑体" w:hAnsi="方正黑体" w:eastAsia="方正黑体" w:cs="方正黑体"/>
          <w:sz w:val="32"/>
          <w:szCs w:val="32"/>
          <w:lang w:eastAsia="zh-CN"/>
        </w:rPr>
      </w:pPr>
      <w:r>
        <w:rPr>
          <w:rFonts w:hint="eastAsia" w:ascii="方正黑体" w:hAnsi="方正黑体" w:eastAsia="方正黑体" w:cs="方正黑体"/>
          <w:sz w:val="32"/>
          <w:szCs w:val="32"/>
          <w:lang w:val="en-US" w:eastAsia="zh-CN"/>
        </w:rPr>
        <w:t>一、</w:t>
      </w:r>
      <w:r>
        <w:rPr>
          <w:rFonts w:hint="eastAsia" w:ascii="方正黑体" w:hAnsi="方正黑体" w:eastAsia="方正黑体" w:cs="方正黑体"/>
          <w:sz w:val="32"/>
          <w:szCs w:val="32"/>
          <w:lang w:eastAsia="zh-CN"/>
        </w:rPr>
        <w:t>十佳新闻作品：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中国深化未成年人犯罪记录封存制度为“迷途少年”去标签》</w:t>
      </w:r>
      <w:r>
        <w:rPr>
          <w:rFonts w:hint="eastAsia" w:ascii="楷体_GB2312" w:hAnsi="楷体_GB2312" w:eastAsia="楷体_GB2312" w:cs="楷体_GB2312"/>
          <w:sz w:val="32"/>
          <w:szCs w:val="32"/>
          <w:lang w:eastAsia="zh-CN"/>
        </w:rPr>
        <w:br w:type="textWrapping"/>
      </w:r>
      <w:r>
        <w:rPr>
          <w:rFonts w:hint="eastAsia" w:ascii="仿宋_GB2312" w:hAnsi="仿宋_GB2312" w:cs="仿宋_GB2312"/>
          <w:sz w:val="32"/>
          <w:szCs w:val="32"/>
          <w:lang w:eastAsia="zh-CN"/>
        </w:rPr>
        <w:t>　　作者：新华社</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吴帅帅</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2、《浙江检察机关如何做到群众信访件件有回复——一封信带来的变革》</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作者：浙江日报</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李</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灿</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戚祥浩</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浙江</w:t>
      </w:r>
      <w:r>
        <w:rPr>
          <w:rFonts w:hint="eastAsia" w:ascii="仿宋_GB2312" w:hAnsi="仿宋_GB2312" w:cs="仿宋_GB2312"/>
          <w:sz w:val="32"/>
          <w:szCs w:val="32"/>
          <w:lang w:eastAsia="zh-CN"/>
        </w:rPr>
        <w:t>省人民检察院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龚婵婵</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3、《“巡山” 满100天可以折抵1万元民事赔偿 已经50天了，捕鸟人早已成护鸟人》</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作者：浙江法制报</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许</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梅</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衢州市</w:t>
      </w:r>
      <w:r>
        <w:rPr>
          <w:rFonts w:hint="eastAsia" w:ascii="仿宋_GB2312" w:hAnsi="仿宋_GB2312" w:cs="仿宋_GB2312"/>
          <w:sz w:val="32"/>
          <w:szCs w:val="32"/>
          <w:lang w:eastAsia="zh-CN"/>
        </w:rPr>
        <w:t>衢江区人民检察院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柴</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禾</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刘</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霞</w:t>
      </w:r>
    </w:p>
    <w:p>
      <w:pPr>
        <w:keepNext w:val="0"/>
        <w:keepLines w:val="0"/>
        <w:pageBreakBefore w:val="0"/>
        <w:widowControl w:val="0"/>
        <w:kinsoku/>
        <w:wordWrap/>
        <w:overflowPunct/>
        <w:topLinePunct w:val="0"/>
        <w:autoSpaceDE/>
        <w:autoSpaceDN/>
        <w:bidi w:val="0"/>
        <w:adjustRightInd/>
        <w:snapToGrid/>
        <w:spacing w:before="0" w:after="0" w:line="600" w:lineRule="exact"/>
        <w:ind w:left="640" w:leftChars="200" w:right="0" w:rightChars="0" w:firstLine="0" w:firstLineChars="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4、《武汉十日 | 一位浙江检察官的春节日记》</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eastAsia="zh-CN"/>
        </w:rPr>
        <w:t>作者：浙江省人民检察院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邓</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梦</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5、《名作家头衔背后深藏的罪恶 23年前浙江湖州织里晟舍特大抢劫杀人案纪实》</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cs="仿宋_GB2312"/>
          <w:sz w:val="32"/>
          <w:szCs w:val="32"/>
          <w:lang w:eastAsia="zh-CN"/>
        </w:rPr>
        <w:t>湖州市人民检察院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钱</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聪</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6、《温州对涉企刑事案件启动社会评价机制 宽严相济背后的“平衡点”》</w:t>
      </w:r>
      <w:r>
        <w:rPr>
          <w:rFonts w:hint="eastAsia" w:ascii="楷体_GB2312" w:hAnsi="楷体_GB2312" w:eastAsia="楷体_GB2312" w:cs="楷体_GB2312"/>
          <w:sz w:val="32"/>
          <w:szCs w:val="32"/>
          <w:lang w:val="en-US" w:eastAsia="zh-CN"/>
        </w:rPr>
        <w:br w:type="textWrapping"/>
      </w:r>
      <w:r>
        <w:rPr>
          <w:rFonts w:hint="eastAsia" w:ascii="楷体_GB2312" w:hAnsi="楷体_GB2312" w:eastAsia="楷体_GB2312" w:cs="楷体_GB2312"/>
          <w:sz w:val="32"/>
          <w:szCs w:val="32"/>
          <w:lang w:val="en-US" w:eastAsia="zh-CN"/>
        </w:rPr>
        <w:t xml:space="preserve">    </w:t>
      </w:r>
      <w:r>
        <w:rPr>
          <w:rFonts w:hint="eastAsia" w:ascii="仿宋_GB2312" w:hAnsi="仿宋_GB2312" w:cs="仿宋_GB2312"/>
          <w:sz w:val="32"/>
          <w:szCs w:val="32"/>
          <w:lang w:eastAsia="zh-CN"/>
        </w:rPr>
        <w:t>作者：浙江日报</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戚祥浩</w:t>
      </w:r>
      <w:r>
        <w:rPr>
          <w:rFonts w:hint="eastAsia" w:ascii="仿宋_GB2312" w:hAnsi="仿宋_GB2312" w:cs="仿宋_GB2312"/>
          <w:sz w:val="32"/>
          <w:szCs w:val="32"/>
          <w:lang w:val="en-US" w:eastAsia="zh-CN"/>
        </w:rPr>
        <w:t xml:space="preserve"> 李  </w:t>
      </w:r>
      <w:r>
        <w:rPr>
          <w:rFonts w:hint="eastAsia" w:ascii="仿宋_GB2312" w:hAnsi="仿宋_GB2312" w:cs="仿宋_GB2312"/>
          <w:sz w:val="32"/>
          <w:szCs w:val="32"/>
          <w:lang w:eastAsia="zh-CN"/>
        </w:rPr>
        <w:t>灿</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温州市人民检察院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张露剑</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金翔翔</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7、《绍兴智慧检察为法律监督注入强大动能 30万件裁判文书中快速发现监督线索千余件》</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cs="仿宋_GB2312"/>
          <w:sz w:val="32"/>
          <w:szCs w:val="32"/>
          <w:lang w:eastAsia="zh-CN"/>
        </w:rPr>
        <w:t>法治日报</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王</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春</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绍兴市人民检察院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胡妮娜</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绍兴市上虞区人民检察院  赵益奇</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8、《新时代检察工作走基层：全国首例向互联网法院提起的保护英烈名誉民事公益诉讼案》</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作者：中央电视台  </w:t>
      </w:r>
      <w:r>
        <w:rPr>
          <w:rFonts w:hint="eastAsia" w:ascii="仿宋_GB2312" w:hAnsi="仿宋_GB2312" w:cs="仿宋_GB2312"/>
          <w:sz w:val="32"/>
          <w:szCs w:val="32"/>
          <w:lang w:eastAsia="zh-CN"/>
        </w:rPr>
        <w:t>张吉珑</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杭州市</w:t>
      </w:r>
      <w:r>
        <w:rPr>
          <w:rFonts w:hint="eastAsia" w:ascii="仿宋_GB2312" w:hAnsi="仿宋_GB2312" w:cs="仿宋_GB2312"/>
          <w:sz w:val="32"/>
          <w:szCs w:val="32"/>
          <w:lang w:eastAsia="zh-CN"/>
        </w:rPr>
        <w:t>西湖区人民检察院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张永睿</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马</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睿</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朱堂军</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9、《残疾人出行的“坎儿”不见了 浙江杭州：专项监督保障无障碍环境建设》</w:t>
      </w:r>
      <w:r>
        <w:rPr>
          <w:rFonts w:hint="eastAsia" w:ascii="楷体_GB2312" w:hAnsi="楷体_GB2312" w:eastAsia="楷体_GB2312" w:cs="楷体_GB2312"/>
          <w:sz w:val="32"/>
          <w:szCs w:val="32"/>
          <w:lang w:val="en-US" w:eastAsia="zh-CN"/>
        </w:rPr>
        <w:br w:type="textWrapping"/>
      </w:r>
      <w:r>
        <w:rPr>
          <w:rFonts w:hint="eastAsia" w:ascii="楷体_GB2312" w:hAnsi="楷体_GB2312" w:eastAsia="楷体_GB2312" w:cs="楷体_GB2312"/>
          <w:sz w:val="32"/>
          <w:szCs w:val="32"/>
          <w:lang w:val="en-US" w:eastAsia="zh-CN"/>
        </w:rPr>
        <w:t xml:space="preserve">    </w:t>
      </w:r>
      <w:r>
        <w:rPr>
          <w:rFonts w:hint="eastAsia" w:ascii="仿宋_GB2312" w:hAnsi="仿宋_GB2312" w:cs="仿宋_GB2312"/>
          <w:sz w:val="32"/>
          <w:szCs w:val="32"/>
          <w:lang w:eastAsia="zh-CN"/>
        </w:rPr>
        <w:t>作者：杭州市人民检察院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赵</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云</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桂</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阳</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val="en-US" w:eastAsia="zh-CN"/>
        </w:rPr>
        <w:t>10、《获多项专利的走步机竟被认定为伪劣产品 浙江永康：精准办案依法保障民营企业创新》</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作者：永康市人民检察院</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胡婷婷</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textAlignment w:val="auto"/>
        <w:outlineLvl w:val="9"/>
        <w:rPr>
          <w:rFonts w:hint="eastAsia" w:ascii="方正黑体" w:hAnsi="方正黑体" w:eastAsia="方正黑体" w:cs="方正黑体"/>
          <w:sz w:val="32"/>
          <w:szCs w:val="32"/>
          <w:lang w:eastAsia="zh-CN"/>
        </w:rPr>
      </w:pPr>
      <w:r>
        <w:rPr>
          <w:rFonts w:hint="eastAsia" w:ascii="方正黑体" w:hAnsi="方正黑体" w:eastAsia="方正黑体" w:cs="方正黑体"/>
          <w:sz w:val="32"/>
          <w:szCs w:val="32"/>
          <w:lang w:val="en-US" w:eastAsia="zh-CN"/>
        </w:rPr>
        <w:t>二、</w:t>
      </w:r>
      <w:r>
        <w:rPr>
          <w:rFonts w:hint="eastAsia" w:ascii="方正黑体" w:hAnsi="方正黑体" w:eastAsia="方正黑体" w:cs="方正黑体"/>
          <w:sz w:val="32"/>
          <w:szCs w:val="32"/>
          <w:lang w:eastAsia="zh-CN"/>
        </w:rPr>
        <w:t>优秀新闻作品：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1、《杭州出台全国首个反校园性骚扰工作机制：学校须一天内报案》</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eastAsia="仿宋_GB2312" w:cs="仿宋_GB2312"/>
          <w:sz w:val="32"/>
          <w:szCs w:val="32"/>
        </w:rPr>
        <w:t>杭州之声</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章凯静</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章</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2、《浙江丽水：土地出让要先过“树评”关》</w:t>
      </w:r>
    </w:p>
    <w:p>
      <w:pPr>
        <w:keepNext w:val="0"/>
        <w:keepLines w:val="0"/>
        <w:pageBreakBefore w:val="0"/>
        <w:widowControl w:val="0"/>
        <w:kinsoku/>
        <w:wordWrap/>
        <w:overflowPunct/>
        <w:topLinePunct w:val="0"/>
        <w:autoSpaceDE/>
        <w:autoSpaceDN/>
        <w:bidi w:val="0"/>
        <w:adjustRightInd/>
        <w:snapToGrid/>
        <w:spacing w:line="600" w:lineRule="exact"/>
        <w:ind w:left="1600" w:leftChars="200" w:hanging="960" w:hangingChars="3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新华社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李</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丽水</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毛伟利</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倪晓一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3、《检察官心有戚戚，法官陷入纠结，陪审员流泪听审 这到底是一桩怎样的故意杀人案？》</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eastAsia="仿宋_GB2312" w:cs="仿宋_GB2312"/>
          <w:sz w:val="32"/>
          <w:szCs w:val="32"/>
        </w:rPr>
        <w:t>浙江法制报</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许</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梅</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val="en-US" w:eastAsia="zh-CN"/>
        </w:rPr>
        <w:t xml:space="preserve">          台州市</w:t>
      </w:r>
      <w:r>
        <w:rPr>
          <w:rFonts w:hint="eastAsia" w:ascii="仿宋_GB2312" w:hAnsi="仿宋_GB2312" w:eastAsia="仿宋_GB2312" w:cs="仿宋_GB2312"/>
          <w:sz w:val="32"/>
          <w:szCs w:val="32"/>
        </w:rPr>
        <w:t>路桥</w:t>
      </w:r>
      <w:r>
        <w:rPr>
          <w:rFonts w:hint="eastAsia" w:ascii="仿宋_GB2312" w:hAnsi="仿宋_GB2312" w:cs="仿宋_GB2312"/>
          <w:sz w:val="32"/>
          <w:szCs w:val="32"/>
          <w:lang w:eastAsia="zh-CN"/>
        </w:rPr>
        <w:t>区人民检察院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金</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晶</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苏锦民</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4、《死刑！一起20年前杀人案二审宣判！大检察官贾宇出庭履职》</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作者：浙江省人民检察院  </w:t>
      </w:r>
      <w:r>
        <w:rPr>
          <w:rFonts w:hint="eastAsia" w:ascii="仿宋_GB2312" w:hAnsi="仿宋_GB2312" w:eastAsia="仿宋_GB2312" w:cs="仿宋_GB2312"/>
          <w:sz w:val="32"/>
          <w:szCs w:val="32"/>
        </w:rPr>
        <w:t>韦</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5、《守护公共利益与国家利益的利器（上）》</w:t>
      </w:r>
      <w:r>
        <w:rPr>
          <w:rFonts w:hint="eastAsia" w:ascii="楷体_GB2312" w:hAnsi="楷体_GB2312" w:eastAsia="楷体_GB2312" w:cs="楷体_GB2312"/>
          <w:sz w:val="32"/>
          <w:szCs w:val="32"/>
          <w:lang w:val="en-US" w:eastAsia="zh-CN"/>
        </w:rPr>
        <w:br w:type="textWrapping"/>
      </w:r>
      <w:r>
        <w:rPr>
          <w:rFonts w:hint="eastAsia" w:ascii="楷体_GB2312" w:hAnsi="楷体_GB2312" w:eastAsia="楷体_GB2312" w:cs="楷体_GB2312"/>
          <w:sz w:val="32"/>
          <w:szCs w:val="32"/>
          <w:lang w:val="en-US" w:eastAsia="zh-CN"/>
        </w:rPr>
        <w:t xml:space="preserve">    </w:t>
      </w: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江山</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徐军涛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6、《一体化机制护佑被性侵未成年被害人》</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法</w:t>
      </w:r>
      <w:r>
        <w:rPr>
          <w:rFonts w:hint="eastAsia" w:ascii="仿宋_GB2312" w:hAnsi="仿宋_GB2312" w:cs="仿宋_GB2312"/>
          <w:sz w:val="32"/>
          <w:szCs w:val="32"/>
          <w:lang w:eastAsia="zh-CN"/>
        </w:rPr>
        <w:t>治</w:t>
      </w:r>
      <w:r>
        <w:rPr>
          <w:rFonts w:hint="eastAsia" w:ascii="仿宋_GB2312" w:hAnsi="仿宋_GB2312" w:eastAsia="仿宋_GB2312" w:cs="仿宋_GB2312"/>
          <w:sz w:val="32"/>
          <w:szCs w:val="32"/>
        </w:rPr>
        <w:t>日报</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王</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春</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val="en-US" w:eastAsia="zh-CN"/>
        </w:rPr>
        <w:t xml:space="preserve">          宁波市</w:t>
      </w:r>
      <w:r>
        <w:rPr>
          <w:rFonts w:hint="eastAsia" w:ascii="仿宋_GB2312" w:hAnsi="仿宋_GB2312" w:eastAsia="仿宋_GB2312" w:cs="仿宋_GB2312"/>
          <w:sz w:val="32"/>
          <w:szCs w:val="32"/>
        </w:rPr>
        <w:t>鄞州</w:t>
      </w:r>
      <w:r>
        <w:rPr>
          <w:rFonts w:hint="eastAsia" w:ascii="仿宋_GB2312" w:hAnsi="仿宋_GB2312" w:cs="仿宋_GB2312"/>
          <w:sz w:val="32"/>
          <w:szCs w:val="32"/>
          <w:lang w:eastAsia="zh-CN"/>
        </w:rPr>
        <w:t>区人民检察院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蒋健芳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7、《都坐牢了怎么还在领养老金 浙江台州：公益诉讼专项监督堵住国有财产流失漏洞》</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eastAsia="仿宋_GB2312" w:cs="仿宋_GB2312"/>
          <w:sz w:val="32"/>
          <w:szCs w:val="32"/>
        </w:rPr>
        <w:t>台州</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罗闻哲</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邓增娟</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8、《消失的证据之谜：寻证破局》</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eastAsia="zh-CN"/>
        </w:rPr>
        <w:t>作者：绍兴市</w:t>
      </w:r>
      <w:r>
        <w:rPr>
          <w:rFonts w:hint="eastAsia" w:ascii="仿宋_GB2312" w:hAnsi="仿宋_GB2312" w:eastAsia="仿宋_GB2312" w:cs="仿宋_GB2312"/>
          <w:sz w:val="32"/>
          <w:szCs w:val="32"/>
        </w:rPr>
        <w:t>越城</w:t>
      </w:r>
      <w:r>
        <w:rPr>
          <w:rFonts w:hint="eastAsia" w:ascii="仿宋_GB2312" w:hAnsi="仿宋_GB2312" w:cs="仿宋_GB2312"/>
          <w:sz w:val="32"/>
          <w:szCs w:val="32"/>
          <w:lang w:eastAsia="zh-CN"/>
        </w:rPr>
        <w:t>区人民检察院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张</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9</w:t>
      </w:r>
      <w:r>
        <w:rPr>
          <w:rFonts w:hint="eastAsia" w:ascii="仿宋_GB2312" w:hAnsi="仿宋_GB2312" w:cs="仿宋_GB2312"/>
          <w:sz w:val="32"/>
          <w:szCs w:val="32"/>
          <w:lang w:val="en-US" w:eastAsia="zh-CN"/>
        </w:rPr>
        <w:t>、</w:t>
      </w:r>
      <w:r>
        <w:rPr>
          <w:rFonts w:hint="eastAsia" w:ascii="楷体_GB2312" w:hAnsi="楷体_GB2312" w:eastAsia="楷体_GB2312" w:cs="楷体_GB2312"/>
          <w:sz w:val="32"/>
          <w:szCs w:val="32"/>
          <w:lang w:val="en-US" w:eastAsia="zh-CN"/>
        </w:rPr>
        <w:t>《【这！就是现场】义乌检察院依法批准逮捕一销售伪劣口罩案》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义乌</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赖栩栩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10、《各方帮助下，“事实孤儿”能落户、有学上、得到救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助》</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人民日报</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方</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舟山市定海区人民检察院  陈洪娜</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11、</w:t>
      </w:r>
      <w:r>
        <w:rPr>
          <w:rFonts w:hint="eastAsia" w:ascii="楷体_GB2312" w:hAnsi="楷体_GB2312" w:eastAsia="楷体_GB2312" w:cs="楷体_GB2312"/>
          <w:sz w:val="32"/>
          <w:szCs w:val="32"/>
          <w:lang w:val="en-US" w:eastAsia="zh-CN"/>
        </w:rPr>
        <w:t>《浙江检察长贾宇：保护民企忌教条办案 需治理思维》</w:t>
      </w:r>
      <w:r>
        <w:rPr>
          <w:rFonts w:hint="eastAsia" w:ascii="仿宋_GB2312" w:hAnsi="仿宋_GB2312" w:cs="仿宋_GB2312"/>
          <w:sz w:val="32"/>
          <w:szCs w:val="32"/>
          <w:lang w:val="en-US" w:eastAsia="zh-CN"/>
        </w:rPr>
        <w:br w:type="textWrapping"/>
      </w: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中国新闻社</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柴燕飞</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王逸飞</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郭其钰</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12、</w:t>
      </w:r>
      <w:r>
        <w:rPr>
          <w:rFonts w:hint="eastAsia" w:ascii="楷体_GB2312" w:hAnsi="楷体_GB2312" w:eastAsia="楷体_GB2312" w:cs="楷体_GB2312"/>
          <w:sz w:val="32"/>
          <w:szCs w:val="32"/>
          <w:lang w:val="en-US" w:eastAsia="zh-CN"/>
        </w:rPr>
        <w:t>《燃爆！温州检察&lt;守城&gt;纪实》</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温州</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章</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洁</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钟</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sz w:val="32"/>
          <w:szCs w:val="32"/>
          <w:lang w:val="en-US" w:eastAsia="zh-CN"/>
        </w:rPr>
      </w:pPr>
      <w:r>
        <w:rPr>
          <w:rFonts w:hint="eastAsia" w:ascii="楷体_GB2312" w:hAnsi="楷体_GB2312" w:eastAsia="楷体_GB2312" w:cs="楷体_GB2312"/>
          <w:sz w:val="32"/>
          <w:szCs w:val="32"/>
          <w:lang w:val="en-US" w:eastAsia="zh-CN"/>
        </w:rPr>
        <w:t>13、《高峰：他不是遥远的榜样，而是接地气的“教科书” 模范检察官炼成记》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作者：</w:t>
      </w:r>
      <w:r>
        <w:rPr>
          <w:rFonts w:hint="eastAsia" w:ascii="仿宋_GB2312" w:hAnsi="仿宋_GB2312" w:eastAsia="仿宋_GB2312" w:cs="仿宋_GB2312"/>
          <w:sz w:val="32"/>
          <w:szCs w:val="32"/>
        </w:rPr>
        <w:t>浙江日报</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李</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章</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洁</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张露剑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14、《在这里看见美丽中国 浙江湖州：生态检察为“两山”转化提供有力法治保障》</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eastAsia="仿宋_GB2312" w:cs="仿宋_GB2312"/>
          <w:sz w:val="32"/>
          <w:szCs w:val="32"/>
        </w:rPr>
        <w:t>湖州</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张毓岑</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钱</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15、《蚕丝棉企业健康发展的大利好 浙江桐乡：立足办案助推行业标准出台》</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eastAsia="仿宋_GB2312" w:cs="仿宋_GB2312"/>
          <w:sz w:val="32"/>
          <w:szCs w:val="32"/>
        </w:rPr>
        <w:t>桐乡</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韩志鹏</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16、《“我被传销控制了！”说完，他被殴打致死并埋尸！三年后……》</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eastAsia="仿宋_GB2312" w:cs="仿宋_GB2312"/>
          <w:sz w:val="32"/>
          <w:szCs w:val="32"/>
        </w:rPr>
        <w:t>杭州</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赵</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云</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17、《【侧面】左手案卷 右手剧本》</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eastAsia="zh-CN"/>
        </w:rPr>
        <w:t>作者：宁波市人民检察院</w:t>
      </w:r>
      <w:r>
        <w:rPr>
          <w:rFonts w:hint="eastAsia" w:ascii="仿宋_GB2312" w:hAnsi="仿宋_GB2312" w:cs="仿宋_GB2312"/>
          <w:sz w:val="32"/>
          <w:szCs w:val="32"/>
          <w:lang w:val="en-US" w:eastAsia="zh-CN"/>
        </w:rPr>
        <w:t xml:space="preserve">  蒋健芳 胡婷婷</w:t>
      </w:r>
      <w:r>
        <w:rPr>
          <w:rFonts w:hint="eastAsia" w:ascii="仿宋_GB2312" w:hAnsi="仿宋_GB2312" w:cs="仿宋_GB2312"/>
          <w:sz w:val="32"/>
          <w:szCs w:val="32"/>
          <w:lang w:val="en-US" w:eastAsia="zh-CN"/>
        </w:rPr>
        <w:br w:type="textWrapping"/>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浙江</w:t>
      </w:r>
      <w:r>
        <w:rPr>
          <w:rFonts w:hint="eastAsia" w:ascii="仿宋_GB2312" w:hAnsi="仿宋_GB2312" w:cs="仿宋_GB2312"/>
          <w:sz w:val="32"/>
          <w:szCs w:val="32"/>
          <w:lang w:eastAsia="zh-CN"/>
        </w:rPr>
        <w:t>省人民</w:t>
      </w:r>
      <w:r>
        <w:rPr>
          <w:rFonts w:hint="eastAsia" w:ascii="仿宋_GB2312" w:hAnsi="仿宋_GB2312" w:eastAsia="仿宋_GB2312" w:cs="仿宋_GB2312"/>
          <w:sz w:val="32"/>
          <w:szCs w:val="32"/>
        </w:rPr>
        <w:t>检察</w:t>
      </w:r>
      <w:r>
        <w:rPr>
          <w:rFonts w:hint="eastAsia" w:ascii="仿宋_GB2312" w:hAnsi="仿宋_GB2312" w:cs="仿宋_GB2312"/>
          <w:sz w:val="32"/>
          <w:szCs w:val="32"/>
          <w:lang w:eastAsia="zh-CN"/>
        </w:rPr>
        <w:t>院</w:t>
      </w:r>
      <w:r>
        <w:rPr>
          <w:rFonts w:hint="eastAsia" w:ascii="仿宋_GB2312" w:hAnsi="仿宋_GB2312" w:cs="仿宋_GB2312"/>
          <w:sz w:val="32"/>
          <w:szCs w:val="32"/>
          <w:lang w:val="en-US" w:eastAsia="zh-CN"/>
        </w:rPr>
        <w:t xml:space="preserve">  陈  泉 章逸梦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18、《杭州市余杭区检察院与阿里巴巴合作破解办理新型网络犯罪案件难题》</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作者：检察</w:t>
      </w:r>
      <w:r>
        <w:rPr>
          <w:rFonts w:hint="eastAsia" w:ascii="仿宋_GB2312" w:hAnsi="仿宋_GB2312" w:eastAsia="仿宋_GB2312" w:cs="仿宋_GB2312"/>
          <w:sz w:val="32"/>
          <w:szCs w:val="32"/>
        </w:rPr>
        <w:t>日报</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谢文英</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val="en-US" w:eastAsia="zh-CN"/>
        </w:rPr>
        <w:t xml:space="preserve">          杭州市</w:t>
      </w:r>
      <w:r>
        <w:rPr>
          <w:rFonts w:hint="eastAsia" w:ascii="仿宋_GB2312" w:hAnsi="仿宋_GB2312" w:eastAsia="仿宋_GB2312" w:cs="仿宋_GB2312"/>
          <w:sz w:val="32"/>
          <w:szCs w:val="32"/>
        </w:rPr>
        <w:t>余杭</w:t>
      </w:r>
      <w:r>
        <w:rPr>
          <w:rFonts w:hint="eastAsia" w:ascii="仿宋_GB2312" w:hAnsi="仿宋_GB2312" w:cs="仿宋_GB2312"/>
          <w:sz w:val="32"/>
          <w:szCs w:val="32"/>
          <w:lang w:eastAsia="zh-CN"/>
        </w:rPr>
        <w:t>区人民检察院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关巧巧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19、《直播回顾｜房产销售为争客源将人打至轻伤，诉还是不诉？》</w:t>
      </w:r>
      <w:r>
        <w:rPr>
          <w:rFonts w:hint="eastAsia" w:ascii="楷体_GB2312" w:hAnsi="楷体_GB2312" w:eastAsia="楷体_GB2312" w:cs="楷体_GB2312"/>
          <w:sz w:val="32"/>
          <w:szCs w:val="32"/>
          <w:lang w:val="en-US" w:eastAsia="zh-CN"/>
        </w:rPr>
        <w:br w:type="textWrapping"/>
      </w:r>
      <w:r>
        <w:rPr>
          <w:rFonts w:hint="eastAsia" w:ascii="仿宋_GB2312" w:hAnsi="仿宋_GB2312" w:cs="仿宋_GB2312"/>
          <w:sz w:val="32"/>
          <w:szCs w:val="32"/>
          <w:lang w:val="en-US" w:eastAsia="zh-CN"/>
        </w:rPr>
        <w:t xml:space="preserve">    作者：</w:t>
      </w:r>
      <w:r>
        <w:rPr>
          <w:rFonts w:hint="eastAsia" w:ascii="仿宋_GB2312" w:hAnsi="仿宋_GB2312" w:eastAsia="仿宋_GB2312" w:cs="仿宋_GB2312"/>
          <w:sz w:val="32"/>
          <w:szCs w:val="32"/>
        </w:rPr>
        <w:t>海盐</w:t>
      </w:r>
      <w:r>
        <w:rPr>
          <w:rFonts w:hint="eastAsia" w:ascii="仿宋_GB2312" w:hAnsi="仿宋_GB2312" w:cs="仿宋_GB2312"/>
          <w:sz w:val="32"/>
          <w:szCs w:val="32"/>
          <w:lang w:eastAsia="zh-CN"/>
        </w:rPr>
        <w:t>县人民检察院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魏洁萍</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20、《“圈内”最火论坛灰飞烟灭》</w:t>
      </w:r>
      <w:r>
        <w:rPr>
          <w:rFonts w:hint="eastAsia" w:ascii="仿宋_GB2312" w:hAnsi="仿宋_GB2312" w:cs="仿宋_GB2312"/>
          <w:sz w:val="32"/>
          <w:szCs w:val="32"/>
          <w:lang w:eastAsia="zh-CN"/>
        </w:rPr>
        <w:br w:type="textWrapping"/>
      </w:r>
      <w:r>
        <w:rPr>
          <w:rFonts w:hint="eastAsia" w:ascii="仿宋_GB2312" w:hAnsi="仿宋_GB2312" w:cs="仿宋_GB2312"/>
          <w:sz w:val="32"/>
          <w:szCs w:val="32"/>
          <w:lang w:eastAsia="zh-CN"/>
        </w:rPr>
        <w:t>作者：</w:t>
      </w:r>
      <w:r>
        <w:rPr>
          <w:rFonts w:hint="eastAsia" w:ascii="仿宋_GB2312" w:hAnsi="仿宋_GB2312" w:eastAsia="仿宋_GB2312" w:cs="仿宋_GB2312"/>
          <w:sz w:val="32"/>
          <w:szCs w:val="32"/>
        </w:rPr>
        <w:t>诸暨</w:t>
      </w:r>
      <w:r>
        <w:rPr>
          <w:rFonts w:hint="eastAsia" w:ascii="仿宋_GB2312" w:hAnsi="仿宋_GB2312" w:cs="仿宋_GB2312"/>
          <w:sz w:val="32"/>
          <w:szCs w:val="32"/>
          <w:lang w:eastAsia="zh-CN"/>
        </w:rPr>
        <w:t>市人民检察院</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何若愚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希望获奖作者珍惜荣誉，再接再厉，创作出更多高质量的检察新闻作品。全省从事检察新闻宣传工作的同志要以他们为榜样，更加积极投身于检察宣传工作，进一步讲好检察故事，为推动浙江检察工作高质量发展凝聚强大正能量。</w:t>
      </w:r>
    </w:p>
    <w:p>
      <w:pPr>
        <w:keepNext w:val="0"/>
        <w:keepLines w:val="0"/>
        <w:pageBreakBefore w:val="0"/>
        <w:widowControl w:val="0"/>
        <w:kinsoku/>
        <w:overflowPunct/>
        <w:topLinePunct w:val="0"/>
        <w:autoSpaceDE/>
        <w:autoSpaceDN/>
        <w:bidi w:val="0"/>
        <w:adjustRightInd/>
        <w:snapToGrid/>
        <w:spacing w:line="600" w:lineRule="exact"/>
        <w:ind w:left="0" w:leftChars="0" w:firstLine="640"/>
        <w:textAlignment w:val="auto"/>
        <w:rPr>
          <w:rFonts w:hint="eastAsia" w:ascii="仿宋_GB2312" w:hAnsi="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firstLine="640"/>
        <w:textAlignment w:val="auto"/>
        <w:rPr>
          <w:rFonts w:hint="eastAsia" w:ascii="仿宋_GB2312" w:hAnsi="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firstLine="640"/>
        <w:textAlignment w:val="auto"/>
        <w:rPr>
          <w:rFonts w:hint="eastAsia" w:ascii="仿宋_GB2312" w:hAnsi="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firstLine="64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浙江省人民检察院          浙江省新闻工作者协会</w:t>
      </w:r>
    </w:p>
    <w:p>
      <w:pPr>
        <w:keepNext w:val="0"/>
        <w:keepLines w:val="0"/>
        <w:pageBreakBefore w:val="0"/>
        <w:widowControl w:val="0"/>
        <w:kinsoku/>
        <w:overflowPunct/>
        <w:topLinePunct w:val="0"/>
        <w:autoSpaceDE/>
        <w:autoSpaceDN/>
        <w:bidi w:val="0"/>
        <w:adjustRightInd/>
        <w:snapToGrid/>
        <w:spacing w:line="600" w:lineRule="exact"/>
        <w:ind w:left="0" w:leftChars="0" w:firstLine="640"/>
        <w:textAlignment w:val="auto"/>
        <w:rPr>
          <w:rFonts w:hint="eastAsia" w:ascii="仿宋_GB2312" w:hAnsi="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jc w:val="both"/>
        <w:textAlignment w:val="auto"/>
        <w:rPr>
          <w:rFonts w:hint="eastAsia" w:ascii="仿宋_GB2312" w:hAnsi="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5120" w:firstLineChars="1600"/>
        <w:jc w:val="both"/>
        <w:textAlignment w:val="auto"/>
        <w:rPr>
          <w:rFonts w:hint="eastAsia" w:ascii="仿宋_GB2312"/>
          <w:sz w:val="28"/>
        </w:rPr>
      </w:pPr>
      <w:r>
        <w:rPr>
          <w:rFonts w:hint="eastAsia" w:ascii="仿宋_GB2312" w:hAnsi="仿宋_GB2312" w:cs="仿宋_GB2312"/>
          <w:sz w:val="32"/>
          <w:szCs w:val="32"/>
          <w:lang w:val="en-US" w:eastAsia="zh-CN"/>
        </w:rPr>
        <w:t>2020年11月26日</w:t>
      </w:r>
    </w:p>
    <w:p>
      <w:pPr>
        <w:rPr>
          <w:rFonts w:hint="eastAsia"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272415</wp:posOffset>
                </wp:positionV>
                <wp:extent cx="5544185" cy="0"/>
                <wp:effectExtent l="0" t="0" r="0" b="0"/>
                <wp:wrapNone/>
                <wp:docPr id="6" name="直线 4"/>
                <wp:cNvGraphicFramePr/>
                <a:graphic xmlns:a="http://schemas.openxmlformats.org/drawingml/2006/main">
                  <a:graphicData uri="http://schemas.microsoft.com/office/word/2010/wordprocessingShape">
                    <wps:wsp>
                      <wps:cNvCnPr/>
                      <wps:spPr>
                        <a:xfrm>
                          <a:off x="0" y="0"/>
                          <a:ext cx="55441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5pt;margin-top:21.45pt;height:0pt;width:436.55pt;z-index:251659264;mso-width-relative:page;mso-height-relative:page;" filled="f" stroked="t" coordsize="21600,21600" o:gfxdata="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9jqP&#10;1gAAAAcBAAAPAAAAAAAAAAEAIAAAACIAAABkcnMvZG93bnJldi54bWxQSwECFAAUAAAACACHTuJA&#10;Fokss+oBAADcAwAADgAAAAAAAAABACAAAAAlAQAAZHJzL2Uyb0RvYy54bWxQSwUGAAAAAAYABgBZ&#10;AQAAgQUAAAAA&#10;">
                <v:fill on="f" focussize="0,0"/>
                <v:stroke weight="1pt" color="#000000" joinstyle="round"/>
                <v:imagedata o:title=""/>
                <o:lock v:ext="edit" aspectratio="f"/>
              </v:line>
            </w:pict>
          </mc:Fallback>
        </mc:AlternateContent>
      </w:r>
    </w:p>
    <w:p>
      <w:pPr>
        <w:spacing w:line="440" w:lineRule="exact"/>
        <w:jc w:val="left"/>
        <w:rPr>
          <w:rFonts w:hint="eastAsia" w:ascii="黑体" w:eastAsia="黑体"/>
          <w:sz w:val="28"/>
        </w:rPr>
      </w:pPr>
      <w:r>
        <w:rPr>
          <w:rFonts w:hint="eastAsia" w:ascii="仿宋" w:hAnsi="仿宋" w:eastAsia="仿宋" w:cs="仿宋"/>
          <w:b/>
          <w:bCs/>
          <w:sz w:val="28"/>
        </w:rPr>
        <w:t>抄送：</w:t>
      </w:r>
      <w:r>
        <w:rPr>
          <w:rFonts w:hint="eastAsia" w:ascii="仿宋_GB2312"/>
          <w:sz w:val="28"/>
        </w:rPr>
        <w:t>最高人民检察院，省委政法委，省委宣传部</w:t>
      </w:r>
      <w:r>
        <w:rPr>
          <w:rFonts w:hint="eastAsia" w:ascii="仿宋_GB2312"/>
          <w:sz w:val="28"/>
          <w:lang w:eastAsia="zh-CN"/>
        </w:rPr>
        <w:t>；</w:t>
      </w:r>
    </w:p>
    <w:p>
      <w:pPr>
        <w:spacing w:line="440" w:lineRule="exact"/>
        <w:jc w:val="left"/>
        <w:rPr>
          <w:rFonts w:hint="eastAsia" w:ascii="仿宋_GB2312"/>
          <w:sz w:val="28"/>
        </w:rPr>
      </w:pPr>
      <w:r>
        <w:rPr>
          <w:rFonts w:hint="eastAsia" w:ascii="仿宋_GB2312"/>
          <w:sz w:val="28"/>
          <w:lang w:val="en-US" w:eastAsia="zh-CN"/>
        </w:rPr>
        <w:t xml:space="preserve">      </w:t>
      </w:r>
      <w:r>
        <w:rPr>
          <w:rFonts w:hint="eastAsia" w:ascii="仿宋_GB2312"/>
          <w:sz w:val="28"/>
        </w:rPr>
        <w:t>各省级新闻单位、中央新闻单位驻浙江记者站，新华社浙江分</w:t>
      </w:r>
    </w:p>
    <w:p>
      <w:pPr>
        <w:spacing w:line="440" w:lineRule="exact"/>
        <w:jc w:val="left"/>
        <w:rPr>
          <w:rFonts w:hint="eastAsia" w:ascii="仿宋_GB2312"/>
          <w:sz w:val="28"/>
        </w:rPr>
      </w:pPr>
      <w:r>
        <w:rPr>
          <w:rFonts w:hint="eastAsia" w:ascii="仿宋_GB2312"/>
          <w:sz w:val="28"/>
          <w:lang w:val="en-US" w:eastAsia="zh-CN"/>
        </w:rPr>
        <w:t xml:space="preserve">      </w:t>
      </w:r>
      <w:r>
        <w:rPr>
          <w:rFonts w:hint="eastAsia" w:ascii="仿宋_GB2312"/>
          <w:sz w:val="28"/>
        </w:rPr>
        <w:t>社，人民日报社浙江分社，中新社浙江分社</w:t>
      </w:r>
      <w:r>
        <w:rPr>
          <w:rFonts w:hint="eastAsia" w:ascii="仿宋_GB2312"/>
          <w:sz w:val="28"/>
          <w:lang w:eastAsia="zh-CN"/>
        </w:rPr>
        <w:t>；</w:t>
      </w:r>
    </w:p>
    <w:p>
      <w:pPr>
        <w:spacing w:line="440" w:lineRule="exact"/>
        <w:jc w:val="left"/>
        <w:rPr>
          <w:rFonts w:hint="eastAsia" w:ascii="仿宋_GB2312"/>
          <w:sz w:val="28"/>
          <w:lang w:eastAsia="zh-CN"/>
        </w:rPr>
      </w:pPr>
      <w:r>
        <w:rPr>
          <w:rFonts w:hint="eastAsia" w:ascii="仿宋_GB2312"/>
          <w:sz w:val="28"/>
        </w:rPr>
        <w:t xml:space="preserve">      本院领导</w:t>
      </w:r>
      <w:r>
        <w:rPr>
          <w:rFonts w:hint="eastAsia" w:ascii="仿宋_GB2312"/>
          <w:sz w:val="28"/>
          <w:lang w:eastAsia="zh-CN"/>
        </w:rPr>
        <w:t>同志</w:t>
      </w:r>
      <w:r>
        <w:rPr>
          <w:rFonts w:hint="eastAsia" w:ascii="仿宋_GB2312"/>
          <w:sz w:val="28"/>
        </w:rPr>
        <w:t>，检委会专职委员</w:t>
      </w:r>
      <w:r>
        <w:rPr>
          <w:rFonts w:hint="eastAsia" w:ascii="仿宋_GB2312"/>
          <w:sz w:val="28"/>
          <w:lang w:eastAsia="zh-CN"/>
        </w:rPr>
        <w:t>，二级巡视员，二级高级检察</w:t>
      </w:r>
    </w:p>
    <w:p>
      <w:pPr>
        <w:spacing w:line="440" w:lineRule="exact"/>
        <w:jc w:val="left"/>
        <w:rPr>
          <w:rFonts w:hint="eastAsia" w:ascii="仿宋_GB2312"/>
          <w:sz w:val="28"/>
        </w:rPr>
      </w:pPr>
      <w:r>
        <w:rPr>
          <w:rFonts w:hint="eastAsia" w:ascii="仿宋_GB2312"/>
          <w:sz w:val="28"/>
          <w:lang w:val="en-US" w:eastAsia="zh-CN"/>
        </w:rPr>
        <w:t xml:space="preserve">      </w:t>
      </w:r>
      <w:r>
        <w:rPr>
          <w:rFonts w:hint="eastAsia" w:ascii="仿宋_GB2312"/>
          <w:sz w:val="28"/>
          <w:lang w:eastAsia="zh-CN"/>
        </w:rPr>
        <w:t>官，派驻纪检监察组，机关各内设机构、直属事业单位</w:t>
      </w:r>
      <w:r>
        <w:rPr>
          <w:rFonts w:hint="eastAsia" w:ascii="仿宋_GB2312"/>
          <w:sz w:val="28"/>
        </w:rPr>
        <w:t xml:space="preserve">。                          </w:t>
      </w:r>
    </w:p>
    <w:p>
      <w:pPr>
        <w:spacing w:line="440" w:lineRule="exact"/>
        <w:ind w:firstLine="160" w:firstLineChars="50"/>
        <w:rPr>
          <w:rFonts w:hint="eastAsia" w:ascii="仿宋_GB2312"/>
          <w:sz w:val="28"/>
          <w:szCs w:val="28"/>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29845</wp:posOffset>
                </wp:positionV>
                <wp:extent cx="5544185" cy="0"/>
                <wp:effectExtent l="0" t="0" r="0" b="0"/>
                <wp:wrapNone/>
                <wp:docPr id="5" name="直线 5"/>
                <wp:cNvGraphicFramePr/>
                <a:graphic xmlns:a="http://schemas.openxmlformats.org/drawingml/2006/main">
                  <a:graphicData uri="http://schemas.microsoft.com/office/word/2010/wordprocessingShape">
                    <wps:wsp>
                      <wps:cNvCnPr/>
                      <wps:spPr>
                        <a:xfrm>
                          <a:off x="0" y="0"/>
                          <a:ext cx="55441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85pt;margin-top:2.35pt;height:0pt;width:436.55pt;z-index:251658240;mso-width-relative:page;mso-height-relative:page;" filled="f" stroked="t" coordsize="21600,21600" o:gfxdata="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51X7tQAAAAF&#10;AQAADwAAAAAAAAABACAAAAAiAAAAZHJzL2Rvd25yZXYueG1sUEsBAhQAFAAAAAgAh07iQJ2Mslvn&#10;AQAA2w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sz w:val="28"/>
        </w:rPr>
        <w:t xml:space="preserve">浙江省人民检察院办公室                </w:t>
      </w:r>
      <w:r>
        <w:rPr>
          <w:rFonts w:hint="eastAsia" w:ascii="仿宋_GB2312"/>
          <w:sz w:val="28"/>
          <w:lang w:val="en-US" w:eastAsia="zh-CN"/>
        </w:rPr>
        <w:t xml:space="preserve">  </w:t>
      </w:r>
      <w:r>
        <w:rPr>
          <w:rFonts w:hint="eastAsia" w:ascii="仿宋_GB2312"/>
          <w:sz w:val="28"/>
          <w:szCs w:val="28"/>
        </w:rPr>
        <w:t>20</w:t>
      </w:r>
      <w:r>
        <w:rPr>
          <w:rFonts w:hint="eastAsia" w:ascii="仿宋_GB2312"/>
          <w:sz w:val="28"/>
          <w:szCs w:val="28"/>
          <w:lang w:val="en-US" w:eastAsia="zh-CN"/>
        </w:rPr>
        <w:t>20</w:t>
      </w:r>
      <w:r>
        <w:rPr>
          <w:rFonts w:hint="eastAsia" w:ascii="仿宋_GB2312"/>
          <w:sz w:val="28"/>
          <w:szCs w:val="28"/>
        </w:rPr>
        <w:t>年</w:t>
      </w:r>
      <w:r>
        <w:rPr>
          <w:rFonts w:hint="eastAsia" w:ascii="仿宋_GB2312"/>
          <w:sz w:val="28"/>
          <w:szCs w:val="28"/>
          <w:lang w:val="en-US" w:eastAsia="zh-CN"/>
        </w:rPr>
        <w:t>12</w:t>
      </w:r>
      <w:r>
        <w:rPr>
          <w:rFonts w:hint="eastAsia" w:ascii="仿宋_GB2312"/>
          <w:sz w:val="28"/>
          <w:szCs w:val="28"/>
        </w:rPr>
        <w:t>月</w:t>
      </w:r>
      <w:r>
        <w:rPr>
          <w:rFonts w:hint="eastAsia" w:ascii="仿宋_GB2312"/>
          <w:sz w:val="28"/>
          <w:szCs w:val="28"/>
          <w:lang w:val="en-US" w:eastAsia="zh-CN"/>
        </w:rPr>
        <w:t>1</w:t>
      </w:r>
      <w:r>
        <w:rPr>
          <w:rFonts w:hint="eastAsia" w:ascii="仿宋_GB2312"/>
          <w:sz w:val="28"/>
          <w:szCs w:val="28"/>
        </w:rPr>
        <w:t>日印发</w:t>
      </w:r>
    </w:p>
    <w:p>
      <w:pPr>
        <w:rPr>
          <w:rFonts w:hint="eastAsia" w:ascii="仿宋_GB2312" w:hAnsi="仿宋_GB2312" w:eastAsia="仿宋_GB2312" w:cs="仿宋_GB2312"/>
          <w:sz w:val="32"/>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52070</wp:posOffset>
                </wp:positionV>
                <wp:extent cx="5544185" cy="635"/>
                <wp:effectExtent l="0" t="0" r="0" b="0"/>
                <wp:wrapNone/>
                <wp:docPr id="4" name="直线 7"/>
                <wp:cNvGraphicFramePr/>
                <a:graphic xmlns:a="http://schemas.openxmlformats.org/drawingml/2006/main">
                  <a:graphicData uri="http://schemas.microsoft.com/office/word/2010/wordprocessingShape">
                    <wps:wsp>
                      <wps:cNvCnPr/>
                      <wps:spPr>
                        <a:xfrm>
                          <a:off x="0" y="0"/>
                          <a:ext cx="55441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1pt;margin-top:4.1pt;height:0.05pt;width:436.55pt;z-index:251660288;mso-width-relative:page;mso-height-relative:page;" filled="f" stroked="t" coordsize="21600,21600" o:gfxdata="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IZIwNMAAAAF&#10;AQAADwAAAAAAAAABACAAAAAiAAAAZHJzL2Rvd25yZXYueG1sUEsBAhQAFAAAAAgAh07iQLZXrPPo&#10;AQAA3QMAAA4AAAAAAAAAAQAgAAAAIgEAAGRycy9lMm9Eb2MueG1sUEsFBgAAAAAGAAYAWQEAAHwF&#10;AAAAAA==&#10;">
                <v:fill on="f" focussize="0,0"/>
                <v:stroke color="#000000" joinstyle="round"/>
                <v:imagedata o:title=""/>
                <o:lock v:ext="edit" aspectratio="f"/>
              </v:line>
            </w:pict>
          </mc:Fallback>
        </mc:AlternateContent>
      </w:r>
    </w:p>
    <w:sectPr>
      <w:footerReference r:id="rId3" w:type="default"/>
      <w:pgSz w:w="11906" w:h="16838"/>
      <w:pgMar w:top="1440" w:right="1466" w:bottom="1440" w:left="14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C2B71"/>
    <w:rsid w:val="02F77EB2"/>
    <w:rsid w:val="03AE7237"/>
    <w:rsid w:val="09463984"/>
    <w:rsid w:val="151E4231"/>
    <w:rsid w:val="18E92AEC"/>
    <w:rsid w:val="1930393E"/>
    <w:rsid w:val="1D6E71AF"/>
    <w:rsid w:val="1E342B61"/>
    <w:rsid w:val="1F922E70"/>
    <w:rsid w:val="2BC955B1"/>
    <w:rsid w:val="2C075979"/>
    <w:rsid w:val="2C765D9C"/>
    <w:rsid w:val="2F5429E2"/>
    <w:rsid w:val="34BB213A"/>
    <w:rsid w:val="34F56347"/>
    <w:rsid w:val="3834596C"/>
    <w:rsid w:val="38740A29"/>
    <w:rsid w:val="40737BEF"/>
    <w:rsid w:val="4113736B"/>
    <w:rsid w:val="4A272702"/>
    <w:rsid w:val="4A8C2B71"/>
    <w:rsid w:val="4D557253"/>
    <w:rsid w:val="538117CD"/>
    <w:rsid w:val="540D0645"/>
    <w:rsid w:val="5DE26462"/>
    <w:rsid w:val="5FBF163E"/>
    <w:rsid w:val="64C81FDA"/>
    <w:rsid w:val="6504530E"/>
    <w:rsid w:val="6FD13283"/>
    <w:rsid w:val="7599402F"/>
    <w:rsid w:val="77BF0BD2"/>
    <w:rsid w:val="7CAB1AB0"/>
    <w:rsid w:val="7EAE602C"/>
    <w:rsid w:val="7F6C2557"/>
    <w:rsid w:val="7F8A29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link w:val="6"/>
    <w:semiHidden/>
    <w:qFormat/>
    <w:uiPriority w:val="0"/>
    <w:rPr>
      <w:rFonts w:ascii="Verdana" w:hAnsi="Verdana"/>
      <w:kern w:val="0"/>
      <w:sz w:val="20"/>
      <w:lang w:eastAsia="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1"/>
    <w:basedOn w:val="1"/>
    <w:link w:val="5"/>
    <w:qFormat/>
    <w:uiPriority w:val="0"/>
    <w:pPr>
      <w:widowControl/>
      <w:spacing w:after="160" w:afterLines="0" w:line="240" w:lineRule="exact"/>
      <w:jc w:val="left"/>
    </w:pPr>
    <w:rPr>
      <w:rFonts w:ascii="Verdana" w:hAnsi="Verdana"/>
      <w:kern w:val="0"/>
      <w:sz w:val="20"/>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2020-11-24T03:51:00Z</dcterms:created>
  <dc:creator>阮家骅</dc:creator>
  <cp:lastModifiedBy>admin</cp:lastModifiedBy>
  <dcterms:modified xsi:type="dcterms:W3CDTF">2020-12-04T10:20:54Z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